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E7092" w14:textId="77777777" w:rsidR="002F1D8E" w:rsidRDefault="00903F3C" w:rsidP="002F1D8E">
      <w:pPr>
        <w:widowControl w:val="0"/>
        <w:autoSpaceDE w:val="0"/>
        <w:autoSpaceDN w:val="0"/>
        <w:adjustRightInd w:val="0"/>
        <w:spacing w:after="240"/>
        <w:rPr>
          <w:rFonts w:ascii="Calibri" w:hAnsi="Calibri" w:cs="Calibri"/>
          <w:color w:val="18366D"/>
          <w:sz w:val="30"/>
          <w:szCs w:val="30"/>
        </w:rPr>
      </w:pPr>
      <w:r>
        <w:rPr>
          <w:rFonts w:ascii="Calibri" w:hAnsi="Calibri" w:cs="Calibri"/>
          <w:color w:val="18366D"/>
          <w:sz w:val="30"/>
          <w:szCs w:val="30"/>
        </w:rPr>
        <w:t>Retrocommissioning</w:t>
      </w:r>
      <w:r w:rsidR="002F1D8E">
        <w:rPr>
          <w:rFonts w:ascii="Calibri" w:hAnsi="Calibri" w:cs="Calibri"/>
          <w:color w:val="18366D"/>
          <w:sz w:val="30"/>
          <w:szCs w:val="30"/>
        </w:rPr>
        <w:t xml:space="preserve">: </w:t>
      </w:r>
      <w:r w:rsidR="00AD59F8">
        <w:rPr>
          <w:rFonts w:ascii="Calibri" w:hAnsi="Calibri" w:cs="Calibri"/>
          <w:color w:val="18366D"/>
          <w:sz w:val="30"/>
          <w:szCs w:val="30"/>
        </w:rPr>
        <w:t>A</w:t>
      </w:r>
      <w:r>
        <w:rPr>
          <w:rFonts w:ascii="Calibri" w:hAnsi="Calibri" w:cs="Calibri"/>
          <w:color w:val="18366D"/>
          <w:sz w:val="30"/>
          <w:szCs w:val="30"/>
        </w:rPr>
        <w:t xml:space="preserve"> low-cost way to improve energy performance in your HVAC system</w:t>
      </w:r>
    </w:p>
    <w:p w14:paraId="50D185DA" w14:textId="77777777" w:rsidR="00CC0975" w:rsidRPr="00FF5244" w:rsidRDefault="00513255" w:rsidP="00CC0975">
      <w:pPr>
        <w:widowControl w:val="0"/>
        <w:autoSpaceDE w:val="0"/>
        <w:autoSpaceDN w:val="0"/>
        <w:adjustRightInd w:val="0"/>
        <w:spacing w:after="240"/>
        <w:rPr>
          <w:rFonts w:asciiTheme="majorHAnsi" w:hAnsiTheme="majorHAnsi" w:cs="Times"/>
          <w:color w:val="000000" w:themeColor="text1"/>
        </w:rPr>
      </w:pPr>
      <w:r w:rsidRPr="00FF5244">
        <w:rPr>
          <w:rFonts w:asciiTheme="majorHAnsi" w:hAnsiTheme="majorHAnsi" w:cs="Times"/>
          <w:color w:val="000000" w:themeColor="text1"/>
        </w:rPr>
        <w:t>All to</w:t>
      </w:r>
      <w:r w:rsidR="00D57F09" w:rsidRPr="00FF5244">
        <w:rPr>
          <w:rFonts w:asciiTheme="majorHAnsi" w:hAnsiTheme="majorHAnsi" w:cs="Times"/>
          <w:color w:val="000000" w:themeColor="text1"/>
        </w:rPr>
        <w:t>o</w:t>
      </w:r>
      <w:r w:rsidRPr="00FF5244">
        <w:rPr>
          <w:rFonts w:asciiTheme="majorHAnsi" w:hAnsiTheme="majorHAnsi" w:cs="Times"/>
          <w:color w:val="000000" w:themeColor="text1"/>
        </w:rPr>
        <w:t xml:space="preserve"> often, t</w:t>
      </w:r>
      <w:r w:rsidR="00CC0975" w:rsidRPr="00FF5244">
        <w:rPr>
          <w:rFonts w:asciiTheme="majorHAnsi" w:hAnsiTheme="majorHAnsi" w:cs="Times"/>
          <w:color w:val="000000" w:themeColor="text1"/>
        </w:rPr>
        <w:t xml:space="preserve">he </w:t>
      </w:r>
      <w:r w:rsidRPr="00FF5244">
        <w:rPr>
          <w:rFonts w:asciiTheme="majorHAnsi" w:hAnsiTheme="majorHAnsi" w:cs="Times"/>
          <w:color w:val="000000" w:themeColor="text1"/>
        </w:rPr>
        <w:t xml:space="preserve">heating, ventilating and air conditioning </w:t>
      </w:r>
      <w:r w:rsidR="00CC0975" w:rsidRPr="00FF5244">
        <w:rPr>
          <w:rFonts w:asciiTheme="majorHAnsi" w:hAnsiTheme="majorHAnsi" w:cs="Times"/>
          <w:color w:val="000000" w:themeColor="text1"/>
        </w:rPr>
        <w:t xml:space="preserve">systems in many commercial buildings </w:t>
      </w:r>
      <w:r w:rsidR="00CC0975" w:rsidRPr="00FF5244">
        <w:rPr>
          <w:rFonts w:asciiTheme="majorHAnsi" w:hAnsiTheme="majorHAnsi" w:cs="Calibri"/>
          <w:color w:val="000000" w:themeColor="text1"/>
        </w:rPr>
        <w:t xml:space="preserve">don’t work as efficiently as designed – and this can be true even if the building is relatively new. </w:t>
      </w:r>
      <w:r w:rsidRPr="00FF5244">
        <w:rPr>
          <w:rFonts w:ascii="Calibri" w:hAnsi="Calibri" w:cs="Calibri"/>
          <w:color w:val="000000" w:themeColor="text1"/>
        </w:rPr>
        <w:t>By retro</w:t>
      </w:r>
      <w:r w:rsidR="00CC0975" w:rsidRPr="00FF5244">
        <w:rPr>
          <w:rFonts w:ascii="Calibri" w:hAnsi="Calibri" w:cs="Calibri"/>
          <w:color w:val="000000" w:themeColor="text1"/>
        </w:rPr>
        <w:t>commissioning</w:t>
      </w:r>
      <w:r w:rsidRPr="00FF5244">
        <w:rPr>
          <w:rFonts w:ascii="Calibri" w:hAnsi="Calibri" w:cs="Calibri"/>
          <w:color w:val="000000" w:themeColor="text1"/>
        </w:rPr>
        <w:t xml:space="preserve"> your HVAC system you can get your system back on track and capture energy co</w:t>
      </w:r>
      <w:r w:rsidR="00D57F09" w:rsidRPr="00FF5244">
        <w:rPr>
          <w:rFonts w:ascii="Calibri" w:hAnsi="Calibri" w:cs="Calibri"/>
          <w:color w:val="000000" w:themeColor="text1"/>
        </w:rPr>
        <w:t xml:space="preserve">st savings. Retrocommissioning </w:t>
      </w:r>
      <w:r w:rsidR="00CC0975" w:rsidRPr="00FF5244">
        <w:rPr>
          <w:rFonts w:ascii="Calibri" w:hAnsi="Calibri" w:cs="Calibri"/>
          <w:color w:val="000000" w:themeColor="text1"/>
        </w:rPr>
        <w:t xml:space="preserve">is a systematic process for identifying and implementing operational and maintenance improvements </w:t>
      </w:r>
      <w:r w:rsidRPr="00FF5244">
        <w:rPr>
          <w:rFonts w:ascii="Calibri" w:hAnsi="Calibri" w:cs="Calibri"/>
          <w:color w:val="000000" w:themeColor="text1"/>
        </w:rPr>
        <w:t xml:space="preserve">and ensuring continued performance over time. </w:t>
      </w:r>
      <w:r w:rsidR="00D57F09" w:rsidRPr="00FF5244">
        <w:rPr>
          <w:rFonts w:ascii="Calibri" w:hAnsi="Calibri" w:cs="Calibri"/>
          <w:color w:val="000000" w:themeColor="text1"/>
        </w:rPr>
        <w:t xml:space="preserve">The focus is on using low-risk O&amp;M tuneup activities and diagnostic testing to optimize </w:t>
      </w:r>
      <w:r w:rsidR="00167596" w:rsidRPr="00FF5244">
        <w:rPr>
          <w:rFonts w:ascii="Calibri" w:hAnsi="Calibri" w:cs="Calibri"/>
          <w:color w:val="000000" w:themeColor="text1"/>
        </w:rPr>
        <w:t xml:space="preserve">how equipment and controls operate, including how systems function together.  </w:t>
      </w:r>
    </w:p>
    <w:p w14:paraId="1108DCDB" w14:textId="77777777" w:rsidR="000F4FFE" w:rsidRPr="000F4FFE" w:rsidRDefault="000F4FFE" w:rsidP="002F1D8E">
      <w:pPr>
        <w:widowControl w:val="0"/>
        <w:autoSpaceDE w:val="0"/>
        <w:autoSpaceDN w:val="0"/>
        <w:adjustRightInd w:val="0"/>
        <w:spacing w:after="240"/>
        <w:rPr>
          <w:rFonts w:ascii="Calibri" w:hAnsi="Calibri" w:cs="Calibri"/>
          <w:b/>
          <w:color w:val="000000" w:themeColor="text1"/>
        </w:rPr>
      </w:pPr>
      <w:r w:rsidRPr="000F4FFE">
        <w:rPr>
          <w:rFonts w:ascii="Calibri" w:hAnsi="Calibri" w:cs="Calibri"/>
          <w:b/>
          <w:color w:val="000000" w:themeColor="text1"/>
        </w:rPr>
        <w:t>Advantages of retrocommissioning</w:t>
      </w:r>
    </w:p>
    <w:p w14:paraId="1C0D7D2D" w14:textId="77777777" w:rsidR="000F4FFE" w:rsidRPr="00FF5244" w:rsidRDefault="000F4FFE" w:rsidP="000F4FFE">
      <w:pPr>
        <w:widowControl w:val="0"/>
        <w:autoSpaceDE w:val="0"/>
        <w:autoSpaceDN w:val="0"/>
        <w:adjustRightInd w:val="0"/>
        <w:spacing w:after="240"/>
        <w:rPr>
          <w:rFonts w:ascii="Calibri" w:hAnsi="Calibri" w:cs="Calibri"/>
          <w:color w:val="000000" w:themeColor="text1"/>
        </w:rPr>
      </w:pPr>
      <w:r w:rsidRPr="00FF5244">
        <w:rPr>
          <w:rFonts w:ascii="Calibri" w:hAnsi="Calibri" w:cs="Calibri"/>
          <w:color w:val="000000" w:themeColor="text1"/>
        </w:rPr>
        <w:t xml:space="preserve">According to ENERGYSTAR.gov, when all retrocommissioning steps are taken together, </w:t>
      </w:r>
      <w:r w:rsidR="00AC7D4E" w:rsidRPr="00FF5244">
        <w:rPr>
          <w:rFonts w:ascii="Calibri" w:hAnsi="Calibri" w:cs="Calibri"/>
          <w:color w:val="000000" w:themeColor="text1"/>
        </w:rPr>
        <w:t xml:space="preserve">savings on </w:t>
      </w:r>
      <w:r w:rsidRPr="00FF5244">
        <w:rPr>
          <w:rFonts w:ascii="Calibri" w:hAnsi="Calibri" w:cs="Calibri"/>
          <w:color w:val="000000" w:themeColor="text1"/>
        </w:rPr>
        <w:t xml:space="preserve">heating and cooling costs can </w:t>
      </w:r>
      <w:r w:rsidR="00AC7D4E" w:rsidRPr="00FF5244">
        <w:rPr>
          <w:rFonts w:ascii="Calibri" w:hAnsi="Calibri" w:cs="Calibri"/>
          <w:color w:val="000000" w:themeColor="text1"/>
        </w:rPr>
        <w:t>approach</w:t>
      </w:r>
      <w:r w:rsidRPr="00FF5244">
        <w:rPr>
          <w:rFonts w:ascii="Calibri" w:hAnsi="Calibri" w:cs="Calibri"/>
          <w:color w:val="000000" w:themeColor="text1"/>
        </w:rPr>
        <w:t xml:space="preserve"> 15 percent.</w:t>
      </w:r>
      <w:r w:rsidR="00845037" w:rsidRPr="00FF5244">
        <w:rPr>
          <w:rStyle w:val="EndnoteReference"/>
          <w:rFonts w:ascii="Calibri" w:hAnsi="Calibri" w:cs="Calibri"/>
          <w:color w:val="000000" w:themeColor="text1"/>
        </w:rPr>
        <w:endnoteReference w:id="1"/>
      </w:r>
      <w:r w:rsidRPr="00FF5244">
        <w:rPr>
          <w:rFonts w:ascii="Calibri" w:hAnsi="Calibri" w:cs="Calibri"/>
          <w:color w:val="000000" w:themeColor="text1"/>
        </w:rPr>
        <w:t xml:space="preserve"> </w:t>
      </w:r>
      <w:r w:rsidR="00B50C4F" w:rsidRPr="00FF5244">
        <w:rPr>
          <w:rFonts w:ascii="Calibri" w:hAnsi="Calibri" w:cs="Calibri"/>
          <w:color w:val="000000" w:themeColor="text1"/>
        </w:rPr>
        <w:t xml:space="preserve">Natural gas savings can be </w:t>
      </w:r>
      <w:r w:rsidR="00623F57" w:rsidRPr="00FF5244">
        <w:rPr>
          <w:rFonts w:ascii="Calibri" w:hAnsi="Calibri" w:cs="Calibri"/>
          <w:color w:val="000000" w:themeColor="text1"/>
        </w:rPr>
        <w:t xml:space="preserve">particularly </w:t>
      </w:r>
      <w:r w:rsidR="00B50C4F" w:rsidRPr="00FF5244">
        <w:rPr>
          <w:rFonts w:ascii="Calibri" w:hAnsi="Calibri" w:cs="Calibri"/>
          <w:color w:val="000000" w:themeColor="text1"/>
        </w:rPr>
        <w:t xml:space="preserve">significant, as explained below. </w:t>
      </w:r>
      <w:r w:rsidR="006B4B8E" w:rsidRPr="00FF5244">
        <w:rPr>
          <w:rFonts w:ascii="Calibri" w:hAnsi="Calibri" w:cs="Calibri"/>
          <w:color w:val="000000" w:themeColor="text1"/>
        </w:rPr>
        <w:t xml:space="preserve">But the advantages of retrocommissioning don’t stop </w:t>
      </w:r>
      <w:r w:rsidR="00B50C4F" w:rsidRPr="00FF5244">
        <w:rPr>
          <w:rFonts w:ascii="Calibri" w:hAnsi="Calibri" w:cs="Calibri"/>
          <w:color w:val="000000" w:themeColor="text1"/>
        </w:rPr>
        <w:t>with energy savings</w:t>
      </w:r>
      <w:r w:rsidR="006B4B8E" w:rsidRPr="00FF5244">
        <w:rPr>
          <w:rFonts w:ascii="Calibri" w:hAnsi="Calibri" w:cs="Calibri"/>
          <w:color w:val="000000" w:themeColor="text1"/>
        </w:rPr>
        <w:t>.</w:t>
      </w:r>
    </w:p>
    <w:p w14:paraId="4C87E2FD" w14:textId="77777777" w:rsidR="00845037" w:rsidRPr="00FF5244" w:rsidRDefault="00845037" w:rsidP="00845037">
      <w:pPr>
        <w:widowControl w:val="0"/>
        <w:autoSpaceDE w:val="0"/>
        <w:autoSpaceDN w:val="0"/>
        <w:adjustRightInd w:val="0"/>
        <w:spacing w:after="240"/>
        <w:rPr>
          <w:rFonts w:ascii="Times" w:hAnsi="Times" w:cs="Times"/>
          <w:color w:val="000000" w:themeColor="text1"/>
        </w:rPr>
      </w:pPr>
      <w:r w:rsidRPr="00FF5244">
        <w:rPr>
          <w:rFonts w:ascii="Calibri" w:hAnsi="Calibri" w:cs="Calibri"/>
          <w:color w:val="000000" w:themeColor="text1"/>
        </w:rPr>
        <w:t>The U.S. Department of Energy reports that by helping to improve building energy performance, retrocommissioning has been documented to increase building occupancy levels, lease rates and sale prices relative to less-efficient properties.</w:t>
      </w:r>
      <w:r w:rsidRPr="00FF5244">
        <w:rPr>
          <w:rStyle w:val="EndnoteReference"/>
          <w:rFonts w:ascii="Calibri" w:hAnsi="Calibri" w:cs="Calibri"/>
          <w:color w:val="000000" w:themeColor="text1"/>
        </w:rPr>
        <w:endnoteReference w:id="2"/>
      </w:r>
    </w:p>
    <w:p w14:paraId="141BF43B" w14:textId="77777777" w:rsidR="002F1D8E" w:rsidRPr="007E6687" w:rsidRDefault="002F1D8E" w:rsidP="002F1D8E">
      <w:pPr>
        <w:widowControl w:val="0"/>
        <w:autoSpaceDE w:val="0"/>
        <w:autoSpaceDN w:val="0"/>
        <w:adjustRightInd w:val="0"/>
        <w:spacing w:after="240"/>
        <w:rPr>
          <w:rFonts w:asciiTheme="majorHAnsi" w:hAnsiTheme="majorHAnsi" w:cs="Times"/>
        </w:rPr>
      </w:pPr>
      <w:r w:rsidRPr="007E6687">
        <w:rPr>
          <w:rFonts w:asciiTheme="majorHAnsi" w:hAnsiTheme="majorHAnsi" w:cs="Times"/>
        </w:rPr>
        <w:t>B</w:t>
      </w:r>
      <w:r w:rsidR="00845037" w:rsidRPr="007E6687">
        <w:rPr>
          <w:rFonts w:asciiTheme="majorHAnsi" w:hAnsiTheme="majorHAnsi" w:cs="Times"/>
        </w:rPr>
        <w:t>y b</w:t>
      </w:r>
      <w:r w:rsidRPr="007E6687">
        <w:rPr>
          <w:rFonts w:asciiTheme="majorHAnsi" w:hAnsiTheme="majorHAnsi" w:cs="Times"/>
        </w:rPr>
        <w:t>ring</w:t>
      </w:r>
      <w:r w:rsidR="00845037" w:rsidRPr="007E6687">
        <w:rPr>
          <w:rFonts w:asciiTheme="majorHAnsi" w:hAnsiTheme="majorHAnsi" w:cs="Times"/>
        </w:rPr>
        <w:t>ing</w:t>
      </w:r>
      <w:r w:rsidRPr="007E6687">
        <w:rPr>
          <w:rFonts w:asciiTheme="majorHAnsi" w:hAnsiTheme="majorHAnsi" w:cs="Times"/>
        </w:rPr>
        <w:t xml:space="preserve"> equipment to its proper operational state</w:t>
      </w:r>
      <w:r w:rsidR="00845037" w:rsidRPr="007E6687">
        <w:rPr>
          <w:rFonts w:asciiTheme="majorHAnsi" w:hAnsiTheme="majorHAnsi" w:cs="Times"/>
        </w:rPr>
        <w:t>, retrocommissioning can</w:t>
      </w:r>
      <w:r w:rsidRPr="007E6687">
        <w:rPr>
          <w:rFonts w:asciiTheme="majorHAnsi" w:hAnsiTheme="majorHAnsi" w:cs="Times"/>
        </w:rPr>
        <w:t xml:space="preserve"> </w:t>
      </w:r>
      <w:r w:rsidR="00845037" w:rsidRPr="007E6687">
        <w:rPr>
          <w:rFonts w:asciiTheme="majorHAnsi" w:hAnsiTheme="majorHAnsi" w:cs="Times"/>
        </w:rPr>
        <w:t>r</w:t>
      </w:r>
      <w:r w:rsidRPr="007E6687">
        <w:rPr>
          <w:rFonts w:asciiTheme="majorHAnsi" w:hAnsiTheme="majorHAnsi" w:cs="Times"/>
        </w:rPr>
        <w:t xml:space="preserve">educe </w:t>
      </w:r>
      <w:r w:rsidR="007E6687">
        <w:rPr>
          <w:rFonts w:asciiTheme="majorHAnsi" w:hAnsiTheme="majorHAnsi" w:cs="Times"/>
        </w:rPr>
        <w:t xml:space="preserve">tenant </w:t>
      </w:r>
      <w:r w:rsidRPr="007E6687">
        <w:rPr>
          <w:rFonts w:asciiTheme="majorHAnsi" w:hAnsiTheme="majorHAnsi" w:cs="Times"/>
        </w:rPr>
        <w:t>complaints</w:t>
      </w:r>
      <w:r w:rsidR="00845037" w:rsidRPr="007E6687">
        <w:rPr>
          <w:rFonts w:asciiTheme="majorHAnsi" w:hAnsiTheme="majorHAnsi" w:cs="Times"/>
        </w:rPr>
        <w:t xml:space="preserve"> and increase tenant satisfaction, </w:t>
      </w:r>
      <w:r w:rsidR="007E6687" w:rsidRPr="007E6687">
        <w:rPr>
          <w:rFonts w:asciiTheme="majorHAnsi" w:hAnsiTheme="majorHAnsi" w:cs="Times"/>
        </w:rPr>
        <w:t>improve indoor air quality,</w:t>
      </w:r>
      <w:r w:rsidR="00D33F6D">
        <w:rPr>
          <w:rFonts w:asciiTheme="majorHAnsi" w:hAnsiTheme="majorHAnsi" w:cs="Times"/>
        </w:rPr>
        <w:t xml:space="preserve"> </w:t>
      </w:r>
      <w:r w:rsidR="007E6687" w:rsidRPr="007E6687">
        <w:rPr>
          <w:rFonts w:asciiTheme="majorHAnsi" w:hAnsiTheme="majorHAnsi" w:cs="Times"/>
        </w:rPr>
        <w:t xml:space="preserve">reduce </w:t>
      </w:r>
      <w:r w:rsidR="00A36140">
        <w:rPr>
          <w:rFonts w:asciiTheme="majorHAnsi" w:hAnsiTheme="majorHAnsi" w:cs="Times"/>
        </w:rPr>
        <w:t xml:space="preserve">unscheduled downtime, decrease </w:t>
      </w:r>
      <w:r w:rsidR="007E6687" w:rsidRPr="007E6687">
        <w:rPr>
          <w:rFonts w:asciiTheme="majorHAnsi" w:hAnsiTheme="majorHAnsi" w:cs="Times"/>
        </w:rPr>
        <w:t xml:space="preserve">staff time spent on emergency calls and </w:t>
      </w:r>
      <w:r w:rsidR="007E6687">
        <w:rPr>
          <w:rFonts w:asciiTheme="majorHAnsi" w:hAnsiTheme="majorHAnsi" w:cs="Times"/>
        </w:rPr>
        <w:t xml:space="preserve">extend </w:t>
      </w:r>
      <w:r w:rsidRPr="007E6687">
        <w:rPr>
          <w:rFonts w:asciiTheme="majorHAnsi" w:hAnsiTheme="majorHAnsi" w:cs="Times"/>
        </w:rPr>
        <w:t>equipment life</w:t>
      </w:r>
      <w:r w:rsidR="007E6687" w:rsidRPr="007E6687">
        <w:rPr>
          <w:rFonts w:asciiTheme="majorHAnsi" w:hAnsiTheme="majorHAnsi" w:cs="Times"/>
        </w:rPr>
        <w:t>.</w:t>
      </w:r>
      <w:r w:rsidR="00A36140">
        <w:rPr>
          <w:rFonts w:asciiTheme="majorHAnsi" w:hAnsiTheme="majorHAnsi" w:cs="Times"/>
        </w:rPr>
        <w:t xml:space="preserve"> In summary, retrocommissioning</w:t>
      </w:r>
      <w:r w:rsidR="00A36140" w:rsidRPr="00A36140">
        <w:rPr>
          <w:rFonts w:asciiTheme="majorHAnsi" w:hAnsiTheme="majorHAnsi" w:cs="Times"/>
        </w:rPr>
        <w:t xml:space="preserve"> maximize</w:t>
      </w:r>
      <w:r w:rsidR="00A36140">
        <w:rPr>
          <w:rFonts w:asciiTheme="majorHAnsi" w:hAnsiTheme="majorHAnsi" w:cs="Times"/>
        </w:rPr>
        <w:t xml:space="preserve">s the return on investment you’ve made in your building and </w:t>
      </w:r>
      <w:r w:rsidR="00A36140" w:rsidRPr="00A36140">
        <w:rPr>
          <w:rFonts w:asciiTheme="majorHAnsi" w:hAnsiTheme="majorHAnsi" w:cs="Times"/>
        </w:rPr>
        <w:t>equipment. </w:t>
      </w:r>
    </w:p>
    <w:p w14:paraId="0F7539A1" w14:textId="77777777" w:rsidR="00AE217E" w:rsidRPr="000F4FFE" w:rsidRDefault="00AE217E" w:rsidP="00AE217E">
      <w:pPr>
        <w:widowControl w:val="0"/>
        <w:autoSpaceDE w:val="0"/>
        <w:autoSpaceDN w:val="0"/>
        <w:adjustRightInd w:val="0"/>
        <w:spacing w:after="240"/>
        <w:rPr>
          <w:rFonts w:ascii="Calibri" w:hAnsi="Calibri" w:cs="Calibri"/>
          <w:b/>
          <w:color w:val="000000" w:themeColor="text1"/>
        </w:rPr>
      </w:pPr>
      <w:r>
        <w:rPr>
          <w:rFonts w:ascii="Calibri" w:hAnsi="Calibri" w:cs="Calibri"/>
          <w:b/>
          <w:color w:val="000000" w:themeColor="text1"/>
        </w:rPr>
        <w:t>Typical</w:t>
      </w:r>
      <w:r w:rsidRPr="000F4FFE">
        <w:rPr>
          <w:rFonts w:ascii="Calibri" w:hAnsi="Calibri" w:cs="Calibri"/>
          <w:b/>
          <w:color w:val="000000" w:themeColor="text1"/>
        </w:rPr>
        <w:t xml:space="preserve"> retrocommissioning</w:t>
      </w:r>
      <w:r>
        <w:rPr>
          <w:rFonts w:ascii="Calibri" w:hAnsi="Calibri" w:cs="Calibri"/>
          <w:b/>
          <w:color w:val="000000" w:themeColor="text1"/>
        </w:rPr>
        <w:t xml:space="preserve"> process</w:t>
      </w:r>
    </w:p>
    <w:p w14:paraId="1F307FD3" w14:textId="77777777" w:rsidR="00030606" w:rsidRDefault="00030606" w:rsidP="002758BF">
      <w:pPr>
        <w:widowControl w:val="0"/>
        <w:autoSpaceDE w:val="0"/>
        <w:autoSpaceDN w:val="0"/>
        <w:adjustRightInd w:val="0"/>
        <w:spacing w:after="240"/>
        <w:rPr>
          <w:rFonts w:asciiTheme="majorHAnsi" w:hAnsiTheme="majorHAnsi" w:cs="Arial"/>
        </w:rPr>
      </w:pPr>
      <w:r w:rsidRPr="002758BF">
        <w:rPr>
          <w:rFonts w:asciiTheme="majorHAnsi" w:hAnsiTheme="majorHAnsi" w:cs="Arial"/>
        </w:rPr>
        <w:t xml:space="preserve">Retrocommissioning typically includes a comprehensive review of </w:t>
      </w:r>
      <w:r>
        <w:rPr>
          <w:rFonts w:asciiTheme="majorHAnsi" w:hAnsiTheme="majorHAnsi" w:cs="Arial"/>
        </w:rPr>
        <w:t xml:space="preserve">existing </w:t>
      </w:r>
      <w:r w:rsidRPr="002758BF">
        <w:rPr>
          <w:rFonts w:asciiTheme="majorHAnsi" w:hAnsiTheme="majorHAnsi" w:cs="Arial"/>
        </w:rPr>
        <w:t>documentation</w:t>
      </w:r>
      <w:r>
        <w:rPr>
          <w:rFonts w:asciiTheme="majorHAnsi" w:hAnsiTheme="majorHAnsi" w:cs="Arial"/>
        </w:rPr>
        <w:t xml:space="preserve"> on equipment and controls</w:t>
      </w:r>
      <w:r w:rsidRPr="002758BF">
        <w:rPr>
          <w:rFonts w:asciiTheme="majorHAnsi" w:hAnsiTheme="majorHAnsi" w:cs="Arial"/>
        </w:rPr>
        <w:t xml:space="preserve">, </w:t>
      </w:r>
      <w:r>
        <w:rPr>
          <w:rFonts w:asciiTheme="majorHAnsi" w:hAnsiTheme="majorHAnsi" w:cs="Arial"/>
        </w:rPr>
        <w:t>including</w:t>
      </w:r>
      <w:r w:rsidRPr="002758BF">
        <w:rPr>
          <w:rFonts w:asciiTheme="majorHAnsi" w:hAnsiTheme="majorHAnsi" w:cs="Arial"/>
        </w:rPr>
        <w:t xml:space="preserve"> operating requirements</w:t>
      </w:r>
      <w:r>
        <w:rPr>
          <w:rFonts w:asciiTheme="majorHAnsi" w:hAnsiTheme="majorHAnsi" w:cs="Arial"/>
        </w:rPr>
        <w:t>;</w:t>
      </w:r>
      <w:r w:rsidRPr="002758BF">
        <w:rPr>
          <w:rFonts w:asciiTheme="majorHAnsi" w:hAnsiTheme="majorHAnsi" w:cs="Arial"/>
        </w:rPr>
        <w:t xml:space="preserve"> original design documents</w:t>
      </w:r>
      <w:r>
        <w:rPr>
          <w:rFonts w:asciiTheme="majorHAnsi" w:hAnsiTheme="majorHAnsi" w:cs="Arial"/>
        </w:rPr>
        <w:t>;</w:t>
      </w:r>
      <w:r w:rsidRPr="002758BF">
        <w:rPr>
          <w:rFonts w:asciiTheme="majorHAnsi" w:hAnsiTheme="majorHAnsi" w:cs="Arial"/>
        </w:rPr>
        <w:t xml:space="preserve"> O&amp;M man</w:t>
      </w:r>
      <w:r>
        <w:rPr>
          <w:rFonts w:asciiTheme="majorHAnsi" w:hAnsiTheme="majorHAnsi" w:cs="Arial"/>
        </w:rPr>
        <w:t>uals; and testing, adjusting</w:t>
      </w:r>
      <w:r w:rsidRPr="002758BF">
        <w:rPr>
          <w:rFonts w:asciiTheme="majorHAnsi" w:hAnsiTheme="majorHAnsi" w:cs="Arial"/>
        </w:rPr>
        <w:t xml:space="preserve"> and balancing reports.</w:t>
      </w:r>
      <w:r>
        <w:rPr>
          <w:rFonts w:asciiTheme="majorHAnsi" w:hAnsiTheme="majorHAnsi" w:cs="Arial"/>
        </w:rPr>
        <w:t xml:space="preserve"> </w:t>
      </w:r>
      <w:r w:rsidRPr="002758BF">
        <w:rPr>
          <w:rFonts w:asciiTheme="majorHAnsi" w:hAnsiTheme="majorHAnsi" w:cs="Arial"/>
        </w:rPr>
        <w:t xml:space="preserve">The </w:t>
      </w:r>
      <w:r>
        <w:rPr>
          <w:rFonts w:asciiTheme="majorHAnsi" w:hAnsiTheme="majorHAnsi" w:cs="Arial"/>
        </w:rPr>
        <w:t xml:space="preserve">process involves performing </w:t>
      </w:r>
      <w:r w:rsidRPr="002758BF">
        <w:rPr>
          <w:rFonts w:asciiTheme="majorHAnsi" w:hAnsiTheme="majorHAnsi" w:cs="Arial"/>
        </w:rPr>
        <w:t xml:space="preserve">diagnostic monitoring and functional tests of systems. </w:t>
      </w:r>
      <w:r>
        <w:rPr>
          <w:rFonts w:asciiTheme="majorHAnsi" w:hAnsiTheme="majorHAnsi" w:cs="Arial"/>
        </w:rPr>
        <w:t xml:space="preserve">Often, </w:t>
      </w:r>
      <w:r w:rsidRPr="002758BF">
        <w:rPr>
          <w:rFonts w:asciiTheme="majorHAnsi" w:hAnsiTheme="majorHAnsi" w:cs="Arial"/>
        </w:rPr>
        <w:t>systems are r</w:t>
      </w:r>
      <w:r>
        <w:rPr>
          <w:rFonts w:asciiTheme="majorHAnsi" w:hAnsiTheme="majorHAnsi" w:cs="Arial"/>
        </w:rPr>
        <w:t xml:space="preserve">etested and remonitored to fine </w:t>
      </w:r>
      <w:r w:rsidRPr="002758BF">
        <w:rPr>
          <w:rFonts w:asciiTheme="majorHAnsi" w:hAnsiTheme="majorHAnsi" w:cs="Arial"/>
        </w:rPr>
        <w:t>tune improvements.</w:t>
      </w:r>
      <w:r>
        <w:rPr>
          <w:rFonts w:asciiTheme="majorHAnsi" w:hAnsiTheme="majorHAnsi" w:cs="Arial"/>
        </w:rPr>
        <w:t xml:space="preserve"> </w:t>
      </w:r>
    </w:p>
    <w:p w14:paraId="22A48D2F" w14:textId="77777777" w:rsidR="00030606" w:rsidRDefault="00030606" w:rsidP="002758BF">
      <w:pPr>
        <w:widowControl w:val="0"/>
        <w:autoSpaceDE w:val="0"/>
        <w:autoSpaceDN w:val="0"/>
        <w:adjustRightInd w:val="0"/>
        <w:spacing w:after="240"/>
        <w:rPr>
          <w:rFonts w:asciiTheme="majorHAnsi" w:hAnsiTheme="majorHAnsi" w:cs="Arial"/>
        </w:rPr>
      </w:pPr>
      <w:r>
        <w:rPr>
          <w:rFonts w:asciiTheme="majorHAnsi" w:hAnsiTheme="majorHAnsi" w:cs="Arial"/>
        </w:rPr>
        <w:t xml:space="preserve">Although some businesses have in-house staff with time and qualifications to perform this work, most do not, making it important to engage a qualified  consultant. </w:t>
      </w:r>
    </w:p>
    <w:p w14:paraId="1DC8FB26" w14:textId="77777777" w:rsidR="002758BF" w:rsidRPr="002758BF" w:rsidRDefault="00030606" w:rsidP="002758BF">
      <w:pPr>
        <w:widowControl w:val="0"/>
        <w:autoSpaceDE w:val="0"/>
        <w:autoSpaceDN w:val="0"/>
        <w:adjustRightInd w:val="0"/>
        <w:spacing w:after="240"/>
        <w:rPr>
          <w:rFonts w:asciiTheme="majorHAnsi" w:hAnsiTheme="majorHAnsi" w:cs="Arial"/>
        </w:rPr>
      </w:pPr>
      <w:r>
        <w:rPr>
          <w:rFonts w:asciiTheme="majorHAnsi" w:hAnsiTheme="majorHAnsi" w:cs="Arial"/>
        </w:rPr>
        <w:t>The end result of r</w:t>
      </w:r>
      <w:r w:rsidR="00996F20" w:rsidRPr="002758BF">
        <w:rPr>
          <w:rFonts w:asciiTheme="majorHAnsi" w:hAnsiTheme="majorHAnsi" w:cs="Arial"/>
        </w:rPr>
        <w:t xml:space="preserve">etrocommissioning </w:t>
      </w:r>
      <w:r>
        <w:rPr>
          <w:rFonts w:asciiTheme="majorHAnsi" w:hAnsiTheme="majorHAnsi" w:cs="Arial"/>
        </w:rPr>
        <w:t>is that you and your facilities staff have</w:t>
      </w:r>
      <w:r w:rsidR="00996F20" w:rsidRPr="002758BF">
        <w:rPr>
          <w:rFonts w:asciiTheme="majorHAnsi" w:hAnsiTheme="majorHAnsi" w:cs="Arial"/>
        </w:rPr>
        <w:t xml:space="preserve"> </w:t>
      </w:r>
      <w:r>
        <w:rPr>
          <w:rFonts w:asciiTheme="majorHAnsi" w:hAnsiTheme="majorHAnsi" w:cs="Arial"/>
        </w:rPr>
        <w:t xml:space="preserve">a thorough </w:t>
      </w:r>
      <w:r w:rsidR="00996F20" w:rsidRPr="002758BF">
        <w:rPr>
          <w:rFonts w:asciiTheme="majorHAnsi" w:hAnsiTheme="majorHAnsi" w:cs="Arial"/>
        </w:rPr>
        <w:t xml:space="preserve">understanding of how </w:t>
      </w:r>
      <w:r>
        <w:rPr>
          <w:rFonts w:asciiTheme="majorHAnsi" w:hAnsiTheme="majorHAnsi" w:cs="Arial"/>
        </w:rPr>
        <w:t xml:space="preserve">your HVAC </w:t>
      </w:r>
      <w:r w:rsidR="00996F20" w:rsidRPr="002758BF">
        <w:rPr>
          <w:rFonts w:asciiTheme="majorHAnsi" w:hAnsiTheme="majorHAnsi" w:cs="Arial"/>
        </w:rPr>
        <w:t>systems are cur</w:t>
      </w:r>
      <w:r>
        <w:rPr>
          <w:rFonts w:asciiTheme="majorHAnsi" w:hAnsiTheme="majorHAnsi" w:cs="Arial"/>
        </w:rPr>
        <w:t xml:space="preserve">rently operated and maintained </w:t>
      </w:r>
      <w:r w:rsidR="00FF5244">
        <w:rPr>
          <w:rFonts w:asciiTheme="majorHAnsi" w:hAnsiTheme="majorHAnsi" w:cs="Arial"/>
        </w:rPr>
        <w:t xml:space="preserve">as well as </w:t>
      </w:r>
      <w:r>
        <w:rPr>
          <w:rFonts w:asciiTheme="majorHAnsi" w:hAnsiTheme="majorHAnsi" w:cs="Arial"/>
        </w:rPr>
        <w:t>a list of potential improvements in order of cost effectiveness.</w:t>
      </w:r>
      <w:r w:rsidRPr="002758BF">
        <w:rPr>
          <w:rFonts w:asciiTheme="majorHAnsi" w:hAnsiTheme="majorHAnsi" w:cs="Arial"/>
        </w:rPr>
        <w:t xml:space="preserve"> </w:t>
      </w:r>
    </w:p>
    <w:p w14:paraId="4257A7B0" w14:textId="77777777" w:rsidR="009D785C" w:rsidRPr="000F4FFE" w:rsidRDefault="009D785C" w:rsidP="009D785C">
      <w:pPr>
        <w:widowControl w:val="0"/>
        <w:autoSpaceDE w:val="0"/>
        <w:autoSpaceDN w:val="0"/>
        <w:adjustRightInd w:val="0"/>
        <w:spacing w:after="240"/>
        <w:rPr>
          <w:rFonts w:ascii="Calibri" w:hAnsi="Calibri" w:cs="Calibri"/>
          <w:b/>
          <w:color w:val="000000" w:themeColor="text1"/>
        </w:rPr>
      </w:pPr>
      <w:r>
        <w:rPr>
          <w:rFonts w:ascii="Calibri" w:hAnsi="Calibri" w:cs="Calibri"/>
          <w:b/>
          <w:color w:val="000000" w:themeColor="text1"/>
        </w:rPr>
        <w:t xml:space="preserve">Payback on natural gas improvements can be </w:t>
      </w:r>
      <w:r w:rsidR="00DB47F3">
        <w:rPr>
          <w:rFonts w:ascii="Calibri" w:hAnsi="Calibri" w:cs="Calibri"/>
          <w:b/>
          <w:color w:val="000000" w:themeColor="text1"/>
        </w:rPr>
        <w:t xml:space="preserve">as little as </w:t>
      </w:r>
      <w:r>
        <w:rPr>
          <w:rFonts w:ascii="Calibri" w:hAnsi="Calibri" w:cs="Calibri"/>
          <w:b/>
          <w:color w:val="000000" w:themeColor="text1"/>
        </w:rPr>
        <w:t xml:space="preserve">six months </w:t>
      </w:r>
    </w:p>
    <w:p w14:paraId="37C8DE55" w14:textId="77777777" w:rsidR="003B4623" w:rsidRPr="008C0E30" w:rsidRDefault="003B4623" w:rsidP="009D785C">
      <w:pPr>
        <w:widowControl w:val="0"/>
        <w:autoSpaceDE w:val="0"/>
        <w:autoSpaceDN w:val="0"/>
        <w:adjustRightInd w:val="0"/>
        <w:spacing w:after="240"/>
        <w:rPr>
          <w:rFonts w:asciiTheme="majorHAnsi" w:hAnsiTheme="majorHAnsi" w:cs="Times"/>
        </w:rPr>
      </w:pPr>
      <w:r w:rsidRPr="008C0E30">
        <w:rPr>
          <w:rFonts w:asciiTheme="majorHAnsi" w:hAnsiTheme="majorHAnsi" w:cs="Times New Roman"/>
        </w:rPr>
        <w:lastRenderedPageBreak/>
        <w:t xml:space="preserve">The </w:t>
      </w:r>
      <w:r w:rsidR="000C6883" w:rsidRPr="008C0E30">
        <w:rPr>
          <w:rFonts w:asciiTheme="majorHAnsi" w:hAnsiTheme="majorHAnsi" w:cs="Times New Roman"/>
        </w:rPr>
        <w:t xml:space="preserve">potential </w:t>
      </w:r>
      <w:r w:rsidRPr="008C0E30">
        <w:rPr>
          <w:rFonts w:asciiTheme="majorHAnsi" w:hAnsiTheme="majorHAnsi" w:cs="Times New Roman"/>
        </w:rPr>
        <w:t xml:space="preserve">natural gas savings </w:t>
      </w:r>
      <w:r w:rsidR="000C6883" w:rsidRPr="008C0E30">
        <w:rPr>
          <w:rFonts w:asciiTheme="majorHAnsi" w:hAnsiTheme="majorHAnsi" w:cs="Times New Roman"/>
        </w:rPr>
        <w:t>from</w:t>
      </w:r>
      <w:r w:rsidRPr="008C0E30">
        <w:rPr>
          <w:rFonts w:asciiTheme="majorHAnsi" w:hAnsiTheme="majorHAnsi" w:cs="Times New Roman"/>
        </w:rPr>
        <w:t xml:space="preserve"> retrocommissioning </w:t>
      </w:r>
      <w:r w:rsidR="000C6883" w:rsidRPr="008C0E30">
        <w:rPr>
          <w:rFonts w:asciiTheme="majorHAnsi" w:hAnsiTheme="majorHAnsi" w:cs="Times New Roman"/>
        </w:rPr>
        <w:t>can be very</w:t>
      </w:r>
      <w:r w:rsidRPr="008C0E30">
        <w:rPr>
          <w:rFonts w:asciiTheme="majorHAnsi" w:hAnsiTheme="majorHAnsi" w:cs="Times New Roman"/>
        </w:rPr>
        <w:t xml:space="preserve"> attractive. </w:t>
      </w:r>
      <w:r w:rsidR="008C0E30">
        <w:rPr>
          <w:rFonts w:asciiTheme="majorHAnsi" w:hAnsiTheme="majorHAnsi" w:cs="Times New Roman"/>
        </w:rPr>
        <w:t xml:space="preserve">In </w:t>
      </w:r>
      <w:r w:rsidR="009E5B0A">
        <w:rPr>
          <w:rFonts w:asciiTheme="majorHAnsi" w:hAnsiTheme="majorHAnsi" w:cs="Times New Roman"/>
        </w:rPr>
        <w:t>its</w:t>
      </w:r>
      <w:r w:rsidR="00FF5244">
        <w:rPr>
          <w:rFonts w:asciiTheme="majorHAnsi" w:hAnsiTheme="majorHAnsi" w:cs="Times New Roman"/>
        </w:rPr>
        <w:t xml:space="preserve"> 2011 analysis</w:t>
      </w:r>
      <w:r w:rsidR="008C0E30">
        <w:rPr>
          <w:rFonts w:asciiTheme="majorHAnsi" w:hAnsiTheme="majorHAnsi" w:cs="Times New Roman"/>
        </w:rPr>
        <w:t xml:space="preserve"> of 22 </w:t>
      </w:r>
      <w:r w:rsidR="00FF5244">
        <w:rPr>
          <w:rFonts w:asciiTheme="majorHAnsi" w:hAnsiTheme="majorHAnsi" w:cs="Times New Roman"/>
        </w:rPr>
        <w:t xml:space="preserve">retrocommissioned </w:t>
      </w:r>
      <w:r w:rsidR="009F7BE0">
        <w:rPr>
          <w:rFonts w:asciiTheme="majorHAnsi" w:hAnsiTheme="majorHAnsi" w:cs="Times New Roman"/>
        </w:rPr>
        <w:t>buildings, retrocommissioning consultant</w:t>
      </w:r>
      <w:r w:rsidR="009E5B0A">
        <w:rPr>
          <w:rFonts w:asciiTheme="majorHAnsi" w:hAnsiTheme="majorHAnsi" w:cs="Times New Roman"/>
        </w:rPr>
        <w:t xml:space="preserve"> Michaels Energy</w:t>
      </w:r>
      <w:r w:rsidR="008C0E30">
        <w:rPr>
          <w:rFonts w:asciiTheme="majorHAnsi" w:hAnsiTheme="majorHAnsi" w:cs="Times New Roman"/>
        </w:rPr>
        <w:t xml:space="preserve"> found that natural gas</w:t>
      </w:r>
      <w:r w:rsidR="00FF5244">
        <w:rPr>
          <w:rFonts w:asciiTheme="majorHAnsi" w:hAnsiTheme="majorHAnsi" w:cs="Times New Roman"/>
        </w:rPr>
        <w:t>-</w:t>
      </w:r>
      <w:r w:rsidR="008C0E30">
        <w:rPr>
          <w:rFonts w:asciiTheme="majorHAnsi" w:hAnsiTheme="majorHAnsi" w:cs="Times New Roman"/>
        </w:rPr>
        <w:t xml:space="preserve">savings opportunities </w:t>
      </w:r>
      <w:r w:rsidR="00FF5244">
        <w:rPr>
          <w:rFonts w:asciiTheme="majorHAnsi" w:hAnsiTheme="majorHAnsi" w:cs="Times New Roman"/>
        </w:rPr>
        <w:t xml:space="preserve">in those buildings </w:t>
      </w:r>
      <w:r w:rsidR="008C0E30">
        <w:rPr>
          <w:rFonts w:asciiTheme="majorHAnsi" w:hAnsiTheme="majorHAnsi" w:cs="Times New Roman"/>
        </w:rPr>
        <w:t>accounted for</w:t>
      </w:r>
      <w:r w:rsidRPr="008C0E30">
        <w:rPr>
          <w:rFonts w:asciiTheme="majorHAnsi" w:hAnsiTheme="majorHAnsi" w:cs="Times New Roman"/>
        </w:rPr>
        <w:t xml:space="preserve"> five of the top six </w:t>
      </w:r>
      <w:r w:rsidR="008C0E30">
        <w:rPr>
          <w:rFonts w:asciiTheme="majorHAnsi" w:hAnsiTheme="majorHAnsi" w:cs="Times New Roman"/>
        </w:rPr>
        <w:t>energy</w:t>
      </w:r>
      <w:r w:rsidR="006C06FB">
        <w:rPr>
          <w:rFonts w:asciiTheme="majorHAnsi" w:hAnsiTheme="majorHAnsi" w:cs="Times New Roman"/>
        </w:rPr>
        <w:t>-</w:t>
      </w:r>
      <w:r w:rsidR="008C0E30">
        <w:rPr>
          <w:rFonts w:asciiTheme="majorHAnsi" w:hAnsiTheme="majorHAnsi" w:cs="Times New Roman"/>
        </w:rPr>
        <w:t xml:space="preserve">saving </w:t>
      </w:r>
      <w:r w:rsidR="006C06FB">
        <w:rPr>
          <w:rFonts w:asciiTheme="majorHAnsi" w:hAnsiTheme="majorHAnsi" w:cs="Times New Roman"/>
        </w:rPr>
        <w:t>recommendation</w:t>
      </w:r>
      <w:r w:rsidRPr="008C0E30">
        <w:rPr>
          <w:rFonts w:asciiTheme="majorHAnsi" w:hAnsiTheme="majorHAnsi" w:cs="Times New Roman"/>
        </w:rPr>
        <w:t>s</w:t>
      </w:r>
      <w:r w:rsidR="008C0E30">
        <w:rPr>
          <w:rFonts w:asciiTheme="majorHAnsi" w:hAnsiTheme="majorHAnsi" w:cs="Times New Roman"/>
        </w:rPr>
        <w:t xml:space="preserve">. </w:t>
      </w:r>
      <w:r w:rsidR="009E5B0A">
        <w:rPr>
          <w:rFonts w:asciiTheme="majorHAnsi" w:hAnsiTheme="majorHAnsi" w:cs="Times New Roman"/>
        </w:rPr>
        <w:t>In fact, for</w:t>
      </w:r>
      <w:r w:rsidR="009E5B0A" w:rsidRPr="009E5B0A">
        <w:rPr>
          <w:rFonts w:asciiTheme="majorHAnsi" w:hAnsiTheme="majorHAnsi" w:cs="Times New Roman"/>
        </w:rPr>
        <w:t xml:space="preserve"> bu</w:t>
      </w:r>
      <w:r w:rsidR="009E5B0A">
        <w:rPr>
          <w:rFonts w:asciiTheme="majorHAnsi" w:hAnsiTheme="majorHAnsi" w:cs="Times New Roman"/>
        </w:rPr>
        <w:t xml:space="preserve">ildings served by natural gas, </w:t>
      </w:r>
      <w:r w:rsidR="002276FD">
        <w:rPr>
          <w:rFonts w:asciiTheme="majorHAnsi" w:hAnsiTheme="majorHAnsi" w:cs="Times New Roman"/>
        </w:rPr>
        <w:t xml:space="preserve">the </w:t>
      </w:r>
      <w:r w:rsidR="009E5B0A" w:rsidRPr="009E5B0A">
        <w:rPr>
          <w:rFonts w:asciiTheme="majorHAnsi" w:hAnsiTheme="majorHAnsi" w:cs="Times New Roman"/>
        </w:rPr>
        <w:t>natural gas savings account</w:t>
      </w:r>
      <w:r w:rsidR="009E5B0A">
        <w:rPr>
          <w:rFonts w:asciiTheme="majorHAnsi" w:hAnsiTheme="majorHAnsi" w:cs="Times New Roman"/>
        </w:rPr>
        <w:t>ed</w:t>
      </w:r>
      <w:r w:rsidR="009E5B0A" w:rsidRPr="009E5B0A">
        <w:rPr>
          <w:rFonts w:asciiTheme="majorHAnsi" w:hAnsiTheme="majorHAnsi" w:cs="Times New Roman"/>
        </w:rPr>
        <w:t xml:space="preserve"> for about 43 percent of the total savings for all fuels.</w:t>
      </w:r>
      <w:r w:rsidR="009E5B0A" w:rsidRPr="009E5B0A">
        <w:rPr>
          <w:rStyle w:val="EndnoteReference"/>
          <w:rFonts w:asciiTheme="majorHAnsi" w:hAnsiTheme="majorHAnsi" w:cs="Times New Roman"/>
        </w:rPr>
        <w:t xml:space="preserve"> </w:t>
      </w:r>
      <w:r w:rsidR="009E5B0A">
        <w:rPr>
          <w:rStyle w:val="EndnoteReference"/>
          <w:rFonts w:asciiTheme="majorHAnsi" w:hAnsiTheme="majorHAnsi" w:cs="Times New Roman"/>
        </w:rPr>
        <w:endnoteReference w:id="3"/>
      </w:r>
      <w:r w:rsidR="009E5B0A">
        <w:rPr>
          <w:rFonts w:asciiTheme="majorHAnsi" w:hAnsiTheme="majorHAnsi" w:cs="Times New Roman"/>
        </w:rPr>
        <w:t xml:space="preserve">  </w:t>
      </w:r>
      <w:r w:rsidRPr="008C0E30">
        <w:rPr>
          <w:rFonts w:asciiTheme="majorHAnsi" w:hAnsiTheme="majorHAnsi" w:cs="Times New Roman"/>
        </w:rPr>
        <w:t xml:space="preserve">The </w:t>
      </w:r>
      <w:r w:rsidR="00DB47F3">
        <w:rPr>
          <w:rFonts w:asciiTheme="majorHAnsi" w:hAnsiTheme="majorHAnsi" w:cs="Times New Roman"/>
        </w:rPr>
        <w:t>most promising</w:t>
      </w:r>
      <w:r w:rsidRPr="008C0E30">
        <w:rPr>
          <w:rFonts w:asciiTheme="majorHAnsi" w:hAnsiTheme="majorHAnsi" w:cs="Times New Roman"/>
        </w:rPr>
        <w:t xml:space="preserve"> </w:t>
      </w:r>
      <w:r w:rsidR="009E5B0A">
        <w:rPr>
          <w:rFonts w:asciiTheme="majorHAnsi" w:hAnsiTheme="majorHAnsi" w:cs="Times New Roman"/>
        </w:rPr>
        <w:t xml:space="preserve">natural </w:t>
      </w:r>
      <w:r w:rsidRPr="008C0E30">
        <w:rPr>
          <w:rFonts w:asciiTheme="majorHAnsi" w:hAnsiTheme="majorHAnsi" w:cs="Times New Roman"/>
        </w:rPr>
        <w:t xml:space="preserve">gas-saving </w:t>
      </w:r>
      <w:r w:rsidR="006C06FB">
        <w:rPr>
          <w:rFonts w:asciiTheme="majorHAnsi" w:hAnsiTheme="majorHAnsi" w:cs="Times New Roman"/>
        </w:rPr>
        <w:t>recommendations</w:t>
      </w:r>
      <w:r w:rsidRPr="008C0E30">
        <w:rPr>
          <w:rFonts w:asciiTheme="majorHAnsi" w:hAnsiTheme="majorHAnsi" w:cs="Times New Roman"/>
        </w:rPr>
        <w:t xml:space="preserve"> </w:t>
      </w:r>
      <w:r w:rsidR="00F23ADD">
        <w:rPr>
          <w:rFonts w:asciiTheme="majorHAnsi" w:hAnsiTheme="majorHAnsi" w:cs="Times New Roman"/>
        </w:rPr>
        <w:t>that Michaels identified i</w:t>
      </w:r>
      <w:r w:rsidR="009E5B0A">
        <w:rPr>
          <w:rFonts w:asciiTheme="majorHAnsi" w:hAnsiTheme="majorHAnsi" w:cs="Times New Roman"/>
        </w:rPr>
        <w:t>nclude</w:t>
      </w:r>
      <w:r w:rsidRPr="008C0E30">
        <w:rPr>
          <w:rFonts w:asciiTheme="majorHAnsi" w:hAnsiTheme="majorHAnsi" w:cs="Times New Roman"/>
        </w:rPr>
        <w:t>:</w:t>
      </w:r>
    </w:p>
    <w:p w14:paraId="30064317" w14:textId="77777777" w:rsidR="003B4623" w:rsidRPr="006C06FB" w:rsidRDefault="003B4623" w:rsidP="006C06FB">
      <w:pPr>
        <w:pStyle w:val="ListParagraph"/>
        <w:widowControl w:val="0"/>
        <w:numPr>
          <w:ilvl w:val="0"/>
          <w:numId w:val="2"/>
        </w:numPr>
        <w:autoSpaceDE w:val="0"/>
        <w:autoSpaceDN w:val="0"/>
        <w:adjustRightInd w:val="0"/>
        <w:spacing w:after="240"/>
        <w:rPr>
          <w:rFonts w:asciiTheme="majorHAnsi" w:hAnsiTheme="majorHAnsi" w:cs="Times"/>
        </w:rPr>
      </w:pPr>
      <w:r w:rsidRPr="00826DD4">
        <w:rPr>
          <w:rFonts w:asciiTheme="majorHAnsi" w:hAnsiTheme="majorHAnsi" w:cs="Times New Roman"/>
        </w:rPr>
        <w:t>Reduce or eliminate sim</w:t>
      </w:r>
      <w:r w:rsidR="00F23ADD">
        <w:rPr>
          <w:rFonts w:asciiTheme="majorHAnsi" w:hAnsiTheme="majorHAnsi" w:cs="Times New Roman"/>
        </w:rPr>
        <w:t xml:space="preserve">ultaneous heating and cooling. Believe it or not, this is a common problem, even in climates that </w:t>
      </w:r>
      <w:r w:rsidR="00FF5244">
        <w:rPr>
          <w:rFonts w:asciiTheme="majorHAnsi" w:hAnsiTheme="majorHAnsi" w:cs="Times New Roman"/>
        </w:rPr>
        <w:t>require</w:t>
      </w:r>
      <w:r w:rsidR="00F23ADD">
        <w:rPr>
          <w:rFonts w:asciiTheme="majorHAnsi" w:hAnsiTheme="majorHAnsi" w:cs="Times New Roman"/>
        </w:rPr>
        <w:t xml:space="preserve"> predominately cooling. </w:t>
      </w:r>
      <w:r w:rsidRPr="00826DD4">
        <w:rPr>
          <w:rFonts w:asciiTheme="majorHAnsi" w:hAnsiTheme="majorHAnsi" w:cs="Times New Roman"/>
        </w:rPr>
        <w:t xml:space="preserve">Central air handling systems </w:t>
      </w:r>
      <w:r w:rsidR="00F23ADD">
        <w:rPr>
          <w:rFonts w:asciiTheme="majorHAnsi" w:hAnsiTheme="majorHAnsi" w:cs="Times New Roman"/>
        </w:rPr>
        <w:t xml:space="preserve">that </w:t>
      </w:r>
      <w:r w:rsidRPr="00826DD4">
        <w:rPr>
          <w:rFonts w:asciiTheme="majorHAnsi" w:hAnsiTheme="majorHAnsi" w:cs="Times New Roman"/>
        </w:rPr>
        <w:t>serv</w:t>
      </w:r>
      <w:r w:rsidR="00F23ADD">
        <w:rPr>
          <w:rFonts w:asciiTheme="majorHAnsi" w:hAnsiTheme="majorHAnsi" w:cs="Times New Roman"/>
        </w:rPr>
        <w:t>e</w:t>
      </w:r>
      <w:r w:rsidRPr="00826DD4">
        <w:rPr>
          <w:rFonts w:asciiTheme="majorHAnsi" w:hAnsiTheme="majorHAnsi" w:cs="Times New Roman"/>
        </w:rPr>
        <w:t xml:space="preserve"> a single floor </w:t>
      </w:r>
      <w:r w:rsidR="00F23ADD">
        <w:rPr>
          <w:rFonts w:asciiTheme="majorHAnsi" w:hAnsiTheme="majorHAnsi" w:cs="Times New Roman"/>
        </w:rPr>
        <w:t xml:space="preserve">or wing </w:t>
      </w:r>
      <w:r w:rsidRPr="00826DD4">
        <w:rPr>
          <w:rFonts w:asciiTheme="majorHAnsi" w:hAnsiTheme="majorHAnsi" w:cs="Times New Roman"/>
        </w:rPr>
        <w:t xml:space="preserve">of </w:t>
      </w:r>
      <w:r w:rsidR="00F23ADD">
        <w:rPr>
          <w:rFonts w:asciiTheme="majorHAnsi" w:hAnsiTheme="majorHAnsi" w:cs="Times New Roman"/>
        </w:rPr>
        <w:t>a</w:t>
      </w:r>
      <w:r w:rsidRPr="00826DD4">
        <w:rPr>
          <w:rFonts w:asciiTheme="majorHAnsi" w:hAnsiTheme="majorHAnsi" w:cs="Times New Roman"/>
        </w:rPr>
        <w:t xml:space="preserve"> building </w:t>
      </w:r>
      <w:r w:rsidR="00F23ADD">
        <w:rPr>
          <w:rFonts w:asciiTheme="majorHAnsi" w:hAnsiTheme="majorHAnsi" w:cs="Times New Roman"/>
        </w:rPr>
        <w:t>must</w:t>
      </w:r>
      <w:r w:rsidRPr="00826DD4">
        <w:rPr>
          <w:rFonts w:asciiTheme="majorHAnsi" w:hAnsiTheme="majorHAnsi" w:cs="Times New Roman"/>
        </w:rPr>
        <w:t xml:space="preserve"> </w:t>
      </w:r>
      <w:r w:rsidR="00F23ADD">
        <w:rPr>
          <w:rFonts w:asciiTheme="majorHAnsi" w:hAnsiTheme="majorHAnsi" w:cs="Times New Roman"/>
        </w:rPr>
        <w:t xml:space="preserve">be able </w:t>
      </w:r>
      <w:r w:rsidRPr="00826DD4">
        <w:rPr>
          <w:rFonts w:asciiTheme="majorHAnsi" w:hAnsiTheme="majorHAnsi" w:cs="Times New Roman"/>
        </w:rPr>
        <w:t>to cool some zones and heat others at the same time</w:t>
      </w:r>
      <w:r w:rsidR="00F23ADD">
        <w:rPr>
          <w:rFonts w:asciiTheme="majorHAnsi" w:hAnsiTheme="majorHAnsi" w:cs="Times New Roman"/>
        </w:rPr>
        <w:t>. But unless the system is fine tuned, it often works at cross purposes.</w:t>
      </w:r>
      <w:r w:rsidR="002276FD">
        <w:rPr>
          <w:rFonts w:asciiTheme="majorHAnsi" w:hAnsiTheme="majorHAnsi" w:cs="Times New Roman"/>
        </w:rPr>
        <w:t xml:space="preserve"> </w:t>
      </w:r>
    </w:p>
    <w:p w14:paraId="7B488585" w14:textId="77777777" w:rsidR="003B4623" w:rsidRDefault="003B4623" w:rsidP="006C06FB">
      <w:pPr>
        <w:pStyle w:val="ListParagraph"/>
        <w:widowControl w:val="0"/>
        <w:numPr>
          <w:ilvl w:val="0"/>
          <w:numId w:val="2"/>
        </w:numPr>
        <w:autoSpaceDE w:val="0"/>
        <w:autoSpaceDN w:val="0"/>
        <w:adjustRightInd w:val="0"/>
        <w:spacing w:after="240"/>
        <w:rPr>
          <w:rFonts w:ascii="Times" w:hAnsi="Times" w:cs="Times"/>
        </w:rPr>
      </w:pPr>
      <w:r w:rsidRPr="006C06FB">
        <w:rPr>
          <w:rFonts w:asciiTheme="majorHAnsi" w:hAnsiTheme="majorHAnsi" w:cs="Times New Roman"/>
        </w:rPr>
        <w:t xml:space="preserve">Reduce ventilation levels to meet indoor air quality needs only. Michaels found ventilation </w:t>
      </w:r>
      <w:r w:rsidR="009C2634">
        <w:rPr>
          <w:rFonts w:asciiTheme="majorHAnsi" w:hAnsiTheme="majorHAnsi" w:cs="Times New Roman"/>
        </w:rPr>
        <w:t>often is</w:t>
      </w:r>
      <w:r w:rsidRPr="006C06FB">
        <w:rPr>
          <w:rFonts w:asciiTheme="majorHAnsi" w:hAnsiTheme="majorHAnsi" w:cs="Times New Roman"/>
        </w:rPr>
        <w:t xml:space="preserve"> excessive or not needed, </w:t>
      </w:r>
      <w:r w:rsidR="009C2634">
        <w:rPr>
          <w:rFonts w:asciiTheme="majorHAnsi" w:hAnsiTheme="majorHAnsi" w:cs="Times New Roman"/>
        </w:rPr>
        <w:t>contributing to unnecessarily high</w:t>
      </w:r>
      <w:r w:rsidRPr="006C06FB">
        <w:rPr>
          <w:rFonts w:asciiTheme="majorHAnsi" w:hAnsiTheme="majorHAnsi" w:cs="Times New Roman"/>
        </w:rPr>
        <w:t xml:space="preserve"> heating load</w:t>
      </w:r>
      <w:r w:rsidR="009C2634">
        <w:rPr>
          <w:rFonts w:asciiTheme="majorHAnsi" w:hAnsiTheme="majorHAnsi" w:cs="Times New Roman"/>
        </w:rPr>
        <w:t>s</w:t>
      </w:r>
      <w:r w:rsidRPr="006C06FB">
        <w:rPr>
          <w:rFonts w:asciiTheme="majorHAnsi" w:hAnsiTheme="majorHAnsi" w:cs="Times New Roman"/>
        </w:rPr>
        <w:t>.</w:t>
      </w:r>
      <w:r>
        <w:rPr>
          <w:rFonts w:ascii="Times New Roman" w:hAnsi="Times New Roman" w:cs="Times New Roman"/>
          <w:sz w:val="32"/>
          <w:szCs w:val="32"/>
        </w:rPr>
        <w:t xml:space="preserve"> </w:t>
      </w:r>
    </w:p>
    <w:p w14:paraId="28373A0D" w14:textId="77777777" w:rsidR="003B4623" w:rsidRDefault="00633F9A" w:rsidP="00633F9A">
      <w:pPr>
        <w:pStyle w:val="ListParagraph"/>
        <w:widowControl w:val="0"/>
        <w:numPr>
          <w:ilvl w:val="0"/>
          <w:numId w:val="2"/>
        </w:numPr>
        <w:autoSpaceDE w:val="0"/>
        <w:autoSpaceDN w:val="0"/>
        <w:adjustRightInd w:val="0"/>
        <w:spacing w:after="240"/>
        <w:rPr>
          <w:rFonts w:ascii="Times" w:hAnsi="Times" w:cs="Times"/>
        </w:rPr>
      </w:pPr>
      <w:r>
        <w:rPr>
          <w:rFonts w:asciiTheme="majorHAnsi" w:hAnsiTheme="majorHAnsi" w:cs="Times New Roman"/>
        </w:rPr>
        <w:t>Use</w:t>
      </w:r>
      <w:r w:rsidR="003B4623" w:rsidRPr="00633F9A">
        <w:rPr>
          <w:rFonts w:asciiTheme="majorHAnsi" w:hAnsiTheme="majorHAnsi" w:cs="Times New Roman"/>
        </w:rPr>
        <w:t xml:space="preserve"> demand-controlled ventilation to minimize ventilation levels </w:t>
      </w:r>
      <w:r>
        <w:rPr>
          <w:rFonts w:asciiTheme="majorHAnsi" w:hAnsiTheme="majorHAnsi" w:cs="Times New Roman"/>
        </w:rPr>
        <w:t xml:space="preserve">by </w:t>
      </w:r>
      <w:r w:rsidR="003B4623" w:rsidRPr="00633F9A">
        <w:rPr>
          <w:rFonts w:asciiTheme="majorHAnsi" w:hAnsiTheme="majorHAnsi" w:cs="Times New Roman"/>
        </w:rPr>
        <w:t xml:space="preserve">continuously </w:t>
      </w:r>
      <w:r>
        <w:rPr>
          <w:rFonts w:asciiTheme="majorHAnsi" w:hAnsiTheme="majorHAnsi" w:cs="Times New Roman"/>
        </w:rPr>
        <w:t>adjusting ventilation</w:t>
      </w:r>
      <w:r w:rsidR="003B4623" w:rsidRPr="00633F9A">
        <w:rPr>
          <w:rFonts w:asciiTheme="majorHAnsi" w:hAnsiTheme="majorHAnsi" w:cs="Times New Roman"/>
        </w:rPr>
        <w:t xml:space="preserve"> </w:t>
      </w:r>
      <w:r>
        <w:rPr>
          <w:rFonts w:asciiTheme="majorHAnsi" w:hAnsiTheme="majorHAnsi" w:cs="Times New Roman"/>
        </w:rPr>
        <w:t>according to occupancy</w:t>
      </w:r>
      <w:r w:rsidR="003B4623" w:rsidRPr="00633F9A">
        <w:rPr>
          <w:rFonts w:asciiTheme="majorHAnsi" w:hAnsiTheme="majorHAnsi" w:cs="Times New Roman"/>
        </w:rPr>
        <w:t>.</w:t>
      </w:r>
      <w:r w:rsidR="003B4623">
        <w:rPr>
          <w:rFonts w:ascii="Times New Roman" w:hAnsi="Times New Roman" w:cs="Times New Roman"/>
          <w:sz w:val="32"/>
          <w:szCs w:val="32"/>
        </w:rPr>
        <w:t xml:space="preserve"> </w:t>
      </w:r>
    </w:p>
    <w:p w14:paraId="69BACC94" w14:textId="77777777" w:rsidR="003B4623" w:rsidRDefault="003B4623" w:rsidP="00633F9A">
      <w:pPr>
        <w:pStyle w:val="ListParagraph"/>
        <w:widowControl w:val="0"/>
        <w:numPr>
          <w:ilvl w:val="0"/>
          <w:numId w:val="2"/>
        </w:numPr>
        <w:autoSpaceDE w:val="0"/>
        <w:autoSpaceDN w:val="0"/>
        <w:adjustRightInd w:val="0"/>
        <w:spacing w:after="240"/>
        <w:rPr>
          <w:rFonts w:ascii="Times" w:hAnsi="Times" w:cs="Times"/>
        </w:rPr>
      </w:pPr>
      <w:r w:rsidRPr="00633F9A">
        <w:rPr>
          <w:rFonts w:asciiTheme="majorHAnsi" w:hAnsiTheme="majorHAnsi" w:cs="Times New Roman"/>
        </w:rPr>
        <w:t>Implement night</w:t>
      </w:r>
      <w:r w:rsidR="00633F9A" w:rsidRPr="00633F9A">
        <w:rPr>
          <w:rFonts w:asciiTheme="majorHAnsi" w:hAnsiTheme="majorHAnsi" w:cs="Times New Roman"/>
        </w:rPr>
        <w:t>-</w:t>
      </w:r>
      <w:r w:rsidRPr="00633F9A">
        <w:rPr>
          <w:rFonts w:asciiTheme="majorHAnsi" w:hAnsiTheme="majorHAnsi" w:cs="Times New Roman"/>
        </w:rPr>
        <w:t>setback scheduling</w:t>
      </w:r>
      <w:r w:rsidR="00633F9A" w:rsidRPr="00633F9A">
        <w:rPr>
          <w:rFonts w:asciiTheme="majorHAnsi" w:hAnsiTheme="majorHAnsi" w:cs="Times New Roman"/>
        </w:rPr>
        <w:t xml:space="preserve">, which often has been disabled due to a </w:t>
      </w:r>
      <w:r w:rsidRPr="00633F9A">
        <w:rPr>
          <w:rFonts w:asciiTheme="majorHAnsi" w:hAnsiTheme="majorHAnsi" w:cs="Times New Roman"/>
        </w:rPr>
        <w:t>problem or complaint</w:t>
      </w:r>
      <w:r w:rsidR="00633F9A" w:rsidRPr="00633F9A">
        <w:rPr>
          <w:rFonts w:asciiTheme="majorHAnsi" w:hAnsiTheme="majorHAnsi" w:cs="Times New Roman"/>
        </w:rPr>
        <w:t>. By fixing the source of the problem, r</w:t>
      </w:r>
      <w:r w:rsidRPr="00633F9A">
        <w:rPr>
          <w:rFonts w:asciiTheme="majorHAnsi" w:hAnsiTheme="majorHAnsi" w:cs="Times New Roman"/>
        </w:rPr>
        <w:t xml:space="preserve">etrocommissioning </w:t>
      </w:r>
      <w:r w:rsidR="00633F9A" w:rsidRPr="00633F9A">
        <w:rPr>
          <w:rFonts w:asciiTheme="majorHAnsi" w:hAnsiTheme="majorHAnsi" w:cs="Times New Roman"/>
        </w:rPr>
        <w:t>allows a return to energy</w:t>
      </w:r>
      <w:r w:rsidR="002276FD">
        <w:rPr>
          <w:rFonts w:asciiTheme="majorHAnsi" w:hAnsiTheme="majorHAnsi" w:cs="Times New Roman"/>
        </w:rPr>
        <w:t>-efficient practice</w:t>
      </w:r>
      <w:r w:rsidR="00633F9A" w:rsidRPr="00633F9A">
        <w:rPr>
          <w:rFonts w:asciiTheme="majorHAnsi" w:hAnsiTheme="majorHAnsi" w:cs="Times New Roman"/>
        </w:rPr>
        <w:t>.</w:t>
      </w:r>
      <w:r>
        <w:rPr>
          <w:rFonts w:ascii="Times New Roman" w:hAnsi="Times New Roman" w:cs="Times New Roman"/>
          <w:sz w:val="32"/>
          <w:szCs w:val="32"/>
        </w:rPr>
        <w:t xml:space="preserve"> </w:t>
      </w:r>
    </w:p>
    <w:p w14:paraId="3E472B06" w14:textId="77777777" w:rsidR="00FF5244" w:rsidRPr="00FF5244" w:rsidRDefault="00FF5244" w:rsidP="00FF5244">
      <w:pPr>
        <w:numPr>
          <w:ilvl w:val="0"/>
          <w:numId w:val="1"/>
        </w:numPr>
        <w:tabs>
          <w:tab w:val="left" w:pos="220"/>
        </w:tabs>
        <w:ind w:left="0" w:firstLine="0"/>
        <w:rPr>
          <w:rFonts w:asciiTheme="majorHAnsi" w:hAnsiTheme="majorHAnsi" w:cs="Times New Roman"/>
        </w:rPr>
      </w:pPr>
      <w:r>
        <w:rPr>
          <w:rFonts w:asciiTheme="majorHAnsi" w:hAnsiTheme="majorHAnsi" w:cs="Times New Roman"/>
        </w:rPr>
        <w:t>Michaels found that the issues above were</w:t>
      </w:r>
      <w:r w:rsidRPr="00FF5244">
        <w:rPr>
          <w:rFonts w:asciiTheme="majorHAnsi" w:hAnsiTheme="majorHAnsi" w:cs="Times New Roman"/>
        </w:rPr>
        <w:t xml:space="preserve"> often invisible to building operators. </w:t>
      </w:r>
    </w:p>
    <w:p w14:paraId="4B4A562D" w14:textId="77777777" w:rsidR="003B4623" w:rsidRPr="00DB47F3" w:rsidRDefault="00DB47F3" w:rsidP="00DB47F3">
      <w:pPr>
        <w:widowControl w:val="0"/>
        <w:numPr>
          <w:ilvl w:val="0"/>
          <w:numId w:val="1"/>
        </w:numPr>
        <w:tabs>
          <w:tab w:val="left" w:pos="220"/>
        </w:tabs>
        <w:autoSpaceDE w:val="0"/>
        <w:autoSpaceDN w:val="0"/>
        <w:adjustRightInd w:val="0"/>
        <w:spacing w:after="240"/>
        <w:ind w:left="0" w:firstLine="0"/>
        <w:rPr>
          <w:rFonts w:asciiTheme="majorHAnsi" w:hAnsiTheme="majorHAnsi" w:cs="Times"/>
        </w:rPr>
      </w:pPr>
      <w:r w:rsidRPr="00DB47F3">
        <w:rPr>
          <w:rFonts w:asciiTheme="majorHAnsi" w:hAnsiTheme="majorHAnsi" w:cs="Times New Roman"/>
        </w:rPr>
        <w:t xml:space="preserve">Of the top recommendations identified </w:t>
      </w:r>
      <w:r>
        <w:rPr>
          <w:rFonts w:asciiTheme="majorHAnsi" w:hAnsiTheme="majorHAnsi" w:cs="Times New Roman"/>
        </w:rPr>
        <w:t>in the</w:t>
      </w:r>
      <w:r w:rsidRPr="00DB47F3">
        <w:rPr>
          <w:rFonts w:asciiTheme="majorHAnsi" w:hAnsiTheme="majorHAnsi" w:cs="Times New Roman"/>
        </w:rPr>
        <w:t xml:space="preserve"> Michaels</w:t>
      </w:r>
      <w:r>
        <w:rPr>
          <w:rFonts w:asciiTheme="majorHAnsi" w:hAnsiTheme="majorHAnsi" w:cs="Times New Roman"/>
        </w:rPr>
        <w:t xml:space="preserve"> Energy study</w:t>
      </w:r>
      <w:r w:rsidRPr="00DB47F3">
        <w:rPr>
          <w:rFonts w:asciiTheme="majorHAnsi" w:hAnsiTheme="majorHAnsi" w:cs="Times New Roman"/>
        </w:rPr>
        <w:t xml:space="preserve">, </w:t>
      </w:r>
      <w:r w:rsidR="00356965">
        <w:rPr>
          <w:rFonts w:asciiTheme="majorHAnsi" w:hAnsiTheme="majorHAnsi" w:cs="Times New Roman"/>
        </w:rPr>
        <w:t xml:space="preserve">the time it took for </w:t>
      </w:r>
      <w:r w:rsidRPr="00DB47F3">
        <w:rPr>
          <w:rFonts w:asciiTheme="majorHAnsi" w:hAnsiTheme="majorHAnsi" w:cs="Times New Roman"/>
        </w:rPr>
        <w:t xml:space="preserve">retrocommissioning </w:t>
      </w:r>
      <w:r w:rsidR="00356965">
        <w:rPr>
          <w:rFonts w:asciiTheme="majorHAnsi" w:hAnsiTheme="majorHAnsi" w:cs="Times New Roman"/>
        </w:rPr>
        <w:t>measures to pay</w:t>
      </w:r>
      <w:r w:rsidRPr="00DB47F3">
        <w:rPr>
          <w:rFonts w:asciiTheme="majorHAnsi" w:hAnsiTheme="majorHAnsi" w:cs="Times New Roman"/>
        </w:rPr>
        <w:t xml:space="preserve"> for </w:t>
      </w:r>
      <w:r w:rsidR="00356965">
        <w:rPr>
          <w:rFonts w:asciiTheme="majorHAnsi" w:hAnsiTheme="majorHAnsi" w:cs="Times New Roman"/>
        </w:rPr>
        <w:t xml:space="preserve">themselves </w:t>
      </w:r>
      <w:r w:rsidR="00F43A48">
        <w:rPr>
          <w:rFonts w:asciiTheme="majorHAnsi" w:hAnsiTheme="majorHAnsi" w:cs="Times New Roman"/>
        </w:rPr>
        <w:t>through</w:t>
      </w:r>
      <w:r w:rsidR="00356965">
        <w:rPr>
          <w:rFonts w:asciiTheme="majorHAnsi" w:hAnsiTheme="majorHAnsi" w:cs="Times New Roman"/>
        </w:rPr>
        <w:t xml:space="preserve"> reduced </w:t>
      </w:r>
      <w:r w:rsidR="00356965" w:rsidRPr="00DB47F3">
        <w:rPr>
          <w:rFonts w:asciiTheme="majorHAnsi" w:hAnsiTheme="majorHAnsi" w:cs="Times New Roman"/>
        </w:rPr>
        <w:t>energy</w:t>
      </w:r>
      <w:r w:rsidR="00356965">
        <w:rPr>
          <w:rFonts w:asciiTheme="majorHAnsi" w:hAnsiTheme="majorHAnsi" w:cs="Times New Roman"/>
        </w:rPr>
        <w:t>-</w:t>
      </w:r>
      <w:r w:rsidR="00356965" w:rsidRPr="00DB47F3">
        <w:rPr>
          <w:rFonts w:asciiTheme="majorHAnsi" w:hAnsiTheme="majorHAnsi" w:cs="Times New Roman"/>
        </w:rPr>
        <w:t>cost savings</w:t>
      </w:r>
      <w:r w:rsidRPr="00DB47F3">
        <w:rPr>
          <w:rFonts w:asciiTheme="majorHAnsi" w:hAnsiTheme="majorHAnsi" w:cs="Times New Roman"/>
        </w:rPr>
        <w:t xml:space="preserve"> </w:t>
      </w:r>
      <w:r w:rsidR="00356965">
        <w:rPr>
          <w:rFonts w:asciiTheme="majorHAnsi" w:hAnsiTheme="majorHAnsi" w:cs="Times New Roman"/>
        </w:rPr>
        <w:t xml:space="preserve">varied from </w:t>
      </w:r>
      <w:r w:rsidRPr="00DB47F3">
        <w:rPr>
          <w:rFonts w:asciiTheme="majorHAnsi" w:hAnsiTheme="majorHAnsi" w:cs="Times New Roman"/>
        </w:rPr>
        <w:t xml:space="preserve">six months </w:t>
      </w:r>
      <w:r w:rsidR="00356965">
        <w:rPr>
          <w:rFonts w:asciiTheme="majorHAnsi" w:hAnsiTheme="majorHAnsi" w:cs="Times New Roman"/>
        </w:rPr>
        <w:t>to</w:t>
      </w:r>
      <w:r w:rsidRPr="00DB47F3">
        <w:rPr>
          <w:rFonts w:asciiTheme="majorHAnsi" w:hAnsiTheme="majorHAnsi" w:cs="Times New Roman"/>
        </w:rPr>
        <w:t xml:space="preserve"> 2.6 years. </w:t>
      </w:r>
      <w:r w:rsidR="003B4623" w:rsidRPr="00DB47F3">
        <w:rPr>
          <w:rFonts w:asciiTheme="majorHAnsi" w:hAnsiTheme="majorHAnsi" w:cs="Times New Roman"/>
        </w:rPr>
        <w:tab/>
        <w:t xml:space="preserve"> </w:t>
      </w:r>
    </w:p>
    <w:p w14:paraId="7DD8E3BF" w14:textId="77777777" w:rsidR="00883522" w:rsidRPr="00CC3459" w:rsidRDefault="00883522">
      <w:pPr>
        <w:rPr>
          <w:rFonts w:asciiTheme="majorHAnsi" w:hAnsiTheme="majorHAnsi"/>
        </w:rPr>
      </w:pPr>
    </w:p>
    <w:sectPr w:rsidR="00883522" w:rsidRPr="00CC3459" w:rsidSect="003B462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A4DD74" w14:textId="77777777" w:rsidR="003A4E18" w:rsidRDefault="003A4E18" w:rsidP="00845037">
      <w:r>
        <w:separator/>
      </w:r>
    </w:p>
  </w:endnote>
  <w:endnote w:type="continuationSeparator" w:id="0">
    <w:p w14:paraId="3FE6B5BD" w14:textId="77777777" w:rsidR="003A4E18" w:rsidRDefault="003A4E18" w:rsidP="00845037">
      <w:r>
        <w:continuationSeparator/>
      </w:r>
    </w:p>
  </w:endnote>
  <w:endnote w:id="1">
    <w:p w14:paraId="103708BF" w14:textId="77777777" w:rsidR="00FF5244" w:rsidRPr="00CC3459" w:rsidRDefault="00FF5244">
      <w:pPr>
        <w:pStyle w:val="EndnoteText"/>
        <w:rPr>
          <w:rFonts w:asciiTheme="majorHAnsi" w:hAnsiTheme="majorHAnsi"/>
        </w:rPr>
      </w:pPr>
      <w:bookmarkStart w:id="0" w:name="_GoBack"/>
      <w:bookmarkEnd w:id="0"/>
      <w:r w:rsidRPr="00CC3459">
        <w:rPr>
          <w:rStyle w:val="EndnoteReference"/>
          <w:rFonts w:asciiTheme="majorHAnsi" w:hAnsiTheme="majorHAnsi"/>
        </w:rPr>
        <w:endnoteRef/>
      </w:r>
      <w:r w:rsidRPr="00CC3459">
        <w:rPr>
          <w:rFonts w:asciiTheme="majorHAnsi" w:hAnsiTheme="majorHAnsi"/>
        </w:rPr>
        <w:t xml:space="preserve"> </w:t>
      </w:r>
      <w:hyperlink r:id="rId1" w:history="1">
        <w:r w:rsidRPr="00CC3459">
          <w:rPr>
            <w:rStyle w:val="Hyperlink"/>
            <w:rFonts w:asciiTheme="majorHAnsi" w:hAnsiTheme="majorHAnsi"/>
          </w:rPr>
          <w:t>http://www.energystar.gov/ia/business/EPA_BUM_CH5_RetroComm.pdf?a3e6-31cd</w:t>
        </w:r>
      </w:hyperlink>
      <w:r w:rsidRPr="00CC3459">
        <w:rPr>
          <w:rFonts w:asciiTheme="majorHAnsi" w:hAnsiTheme="majorHAnsi"/>
        </w:rPr>
        <w:t xml:space="preserve"> </w:t>
      </w:r>
    </w:p>
  </w:endnote>
  <w:endnote w:id="2">
    <w:p w14:paraId="2A573D09" w14:textId="77777777" w:rsidR="00FF5244" w:rsidRDefault="00FF5244">
      <w:pPr>
        <w:pStyle w:val="EndnoteText"/>
      </w:pPr>
      <w:r w:rsidRPr="00CC3459">
        <w:rPr>
          <w:rStyle w:val="EndnoteReference"/>
          <w:rFonts w:asciiTheme="majorHAnsi" w:hAnsiTheme="majorHAnsi"/>
        </w:rPr>
        <w:endnoteRef/>
      </w:r>
      <w:hyperlink r:id="rId2" w:history="1">
        <w:r w:rsidRPr="00CC3459">
          <w:rPr>
            <w:rStyle w:val="Hyperlink"/>
            <w:rFonts w:asciiTheme="majorHAnsi" w:hAnsiTheme="majorHAnsi"/>
          </w:rPr>
          <w:t>http://www1.eere.energy.gov/seeaction/pdfs/commercialbuildings_factsheet_retrocommissioning_stateandlocal.pdf</w:t>
        </w:r>
      </w:hyperlink>
    </w:p>
  </w:endnote>
  <w:endnote w:id="3">
    <w:p w14:paraId="6FCD5E34" w14:textId="77777777" w:rsidR="00FF5244" w:rsidRPr="00CC3459" w:rsidRDefault="00FF5244" w:rsidP="009E5B0A">
      <w:pPr>
        <w:widowControl w:val="0"/>
        <w:autoSpaceDE w:val="0"/>
        <w:autoSpaceDN w:val="0"/>
        <w:adjustRightInd w:val="0"/>
        <w:spacing w:after="240"/>
        <w:rPr>
          <w:rFonts w:asciiTheme="majorHAnsi" w:hAnsiTheme="majorHAnsi" w:cs="Times"/>
        </w:rPr>
      </w:pPr>
      <w:r w:rsidRPr="00CC3459">
        <w:rPr>
          <w:rStyle w:val="EndnoteReference"/>
          <w:rFonts w:asciiTheme="majorHAnsi" w:hAnsiTheme="majorHAnsi"/>
        </w:rPr>
        <w:endnoteRef/>
      </w:r>
      <w:r w:rsidRPr="00CC3459">
        <w:rPr>
          <w:rFonts w:asciiTheme="majorHAnsi" w:hAnsiTheme="majorHAnsi"/>
        </w:rPr>
        <w:t xml:space="preserve"> </w:t>
      </w:r>
      <w:r w:rsidRPr="00CC3459">
        <w:rPr>
          <w:rFonts w:asciiTheme="majorHAnsi" w:hAnsiTheme="majorHAnsi" w:cs="Times"/>
          <w:bCs/>
        </w:rPr>
        <w:t xml:space="preserve">Retrocommissioning and Opportunities for Natural Gas Savings, November 2011, Michaels Energy, </w:t>
      </w:r>
      <w:hyperlink r:id="rId3" w:history="1">
        <w:r w:rsidRPr="00CC3459">
          <w:rPr>
            <w:rStyle w:val="Hyperlink"/>
            <w:rFonts w:asciiTheme="majorHAnsi" w:hAnsiTheme="majorHAnsi" w:cs="Times"/>
            <w:bCs/>
          </w:rPr>
          <w:t>http://www.michaelsenergy.com/PDFs/RCx_Paper.pdf</w:t>
        </w:r>
      </w:hyperlink>
      <w:r w:rsidRPr="00CC3459">
        <w:rPr>
          <w:rFonts w:asciiTheme="majorHAnsi" w:hAnsiTheme="majorHAnsi" w:cs="Times"/>
          <w:bCs/>
        </w:rPr>
        <w:t xml:space="preserve"> </w:t>
      </w:r>
    </w:p>
    <w:p w14:paraId="34A3EC39" w14:textId="77777777" w:rsidR="00FF5244" w:rsidRPr="00CC3459" w:rsidRDefault="00FF5244" w:rsidP="009E5B0A">
      <w:pPr>
        <w:pStyle w:val="EndnoteText"/>
        <w:rPr>
          <w:rFonts w:asciiTheme="majorHAnsi" w:hAnsiTheme="majorHAns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A609B5" w14:textId="77777777" w:rsidR="003A4E18" w:rsidRDefault="003A4E18" w:rsidP="00845037">
      <w:r>
        <w:separator/>
      </w:r>
    </w:p>
  </w:footnote>
  <w:footnote w:type="continuationSeparator" w:id="0">
    <w:p w14:paraId="51467F1C" w14:textId="77777777" w:rsidR="003A4E18" w:rsidRDefault="003A4E18" w:rsidP="0084503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52D37B3"/>
    <w:multiLevelType w:val="hybridMultilevel"/>
    <w:tmpl w:val="15E43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23"/>
    <w:rsid w:val="00030606"/>
    <w:rsid w:val="000656CF"/>
    <w:rsid w:val="000C6883"/>
    <w:rsid w:val="000F4FFE"/>
    <w:rsid w:val="00112B7F"/>
    <w:rsid w:val="00117517"/>
    <w:rsid w:val="00167596"/>
    <w:rsid w:val="002276FD"/>
    <w:rsid w:val="002758BF"/>
    <w:rsid w:val="002E6625"/>
    <w:rsid w:val="002F1D8E"/>
    <w:rsid w:val="002F6F48"/>
    <w:rsid w:val="00356965"/>
    <w:rsid w:val="003A4E18"/>
    <w:rsid w:val="003B4623"/>
    <w:rsid w:val="004E1062"/>
    <w:rsid w:val="00513255"/>
    <w:rsid w:val="00623F57"/>
    <w:rsid w:val="00624B6D"/>
    <w:rsid w:val="00633F9A"/>
    <w:rsid w:val="006B4B8E"/>
    <w:rsid w:val="006C06FB"/>
    <w:rsid w:val="007E6687"/>
    <w:rsid w:val="00826DD4"/>
    <w:rsid w:val="00845037"/>
    <w:rsid w:val="00883522"/>
    <w:rsid w:val="008C0E30"/>
    <w:rsid w:val="00903F3C"/>
    <w:rsid w:val="009474AC"/>
    <w:rsid w:val="00996F20"/>
    <w:rsid w:val="009C2634"/>
    <w:rsid w:val="009C368F"/>
    <w:rsid w:val="009D785C"/>
    <w:rsid w:val="009E5B0A"/>
    <w:rsid w:val="009F7BE0"/>
    <w:rsid w:val="00A36140"/>
    <w:rsid w:val="00AC7D4E"/>
    <w:rsid w:val="00AD59F8"/>
    <w:rsid w:val="00AE217E"/>
    <w:rsid w:val="00B50C4F"/>
    <w:rsid w:val="00C60298"/>
    <w:rsid w:val="00CC0975"/>
    <w:rsid w:val="00CC3459"/>
    <w:rsid w:val="00D33F6D"/>
    <w:rsid w:val="00D57F09"/>
    <w:rsid w:val="00DB47F3"/>
    <w:rsid w:val="00E9753C"/>
    <w:rsid w:val="00EB4721"/>
    <w:rsid w:val="00F10A2F"/>
    <w:rsid w:val="00F1703E"/>
    <w:rsid w:val="00F23ADD"/>
    <w:rsid w:val="00F43A48"/>
    <w:rsid w:val="00FF5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B0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845037"/>
  </w:style>
  <w:style w:type="character" w:customStyle="1" w:styleId="EndnoteTextChar">
    <w:name w:val="Endnote Text Char"/>
    <w:basedOn w:val="DefaultParagraphFont"/>
    <w:link w:val="EndnoteText"/>
    <w:uiPriority w:val="99"/>
    <w:rsid w:val="00845037"/>
  </w:style>
  <w:style w:type="character" w:styleId="EndnoteReference">
    <w:name w:val="endnote reference"/>
    <w:basedOn w:val="DefaultParagraphFont"/>
    <w:uiPriority w:val="99"/>
    <w:unhideWhenUsed/>
    <w:rsid w:val="00845037"/>
    <w:rPr>
      <w:vertAlign w:val="superscript"/>
    </w:rPr>
  </w:style>
  <w:style w:type="character" w:styleId="Hyperlink">
    <w:name w:val="Hyperlink"/>
    <w:basedOn w:val="DefaultParagraphFont"/>
    <w:uiPriority w:val="99"/>
    <w:unhideWhenUsed/>
    <w:rsid w:val="00845037"/>
    <w:rPr>
      <w:color w:val="0000FF" w:themeColor="hyperlink"/>
      <w:u w:val="single"/>
    </w:rPr>
  </w:style>
  <w:style w:type="paragraph" w:styleId="ListParagraph">
    <w:name w:val="List Paragraph"/>
    <w:basedOn w:val="Normal"/>
    <w:uiPriority w:val="34"/>
    <w:qFormat/>
    <w:rsid w:val="00826DD4"/>
    <w:pPr>
      <w:ind w:left="720"/>
      <w:contextualSpacing/>
    </w:pPr>
  </w:style>
  <w:style w:type="character" w:styleId="FollowedHyperlink">
    <w:name w:val="FollowedHyperlink"/>
    <w:basedOn w:val="DefaultParagraphFont"/>
    <w:uiPriority w:val="99"/>
    <w:semiHidden/>
    <w:unhideWhenUsed/>
    <w:rsid w:val="00D33F6D"/>
    <w:rPr>
      <w:color w:val="800080" w:themeColor="followedHyperlink"/>
      <w:u w:val="single"/>
    </w:rPr>
  </w:style>
  <w:style w:type="paragraph" w:styleId="BalloonText">
    <w:name w:val="Balloon Text"/>
    <w:basedOn w:val="Normal"/>
    <w:link w:val="BalloonTextChar"/>
    <w:uiPriority w:val="99"/>
    <w:semiHidden/>
    <w:unhideWhenUsed/>
    <w:rsid w:val="00E975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753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845037"/>
  </w:style>
  <w:style w:type="character" w:customStyle="1" w:styleId="EndnoteTextChar">
    <w:name w:val="Endnote Text Char"/>
    <w:basedOn w:val="DefaultParagraphFont"/>
    <w:link w:val="EndnoteText"/>
    <w:uiPriority w:val="99"/>
    <w:rsid w:val="00845037"/>
  </w:style>
  <w:style w:type="character" w:styleId="EndnoteReference">
    <w:name w:val="endnote reference"/>
    <w:basedOn w:val="DefaultParagraphFont"/>
    <w:uiPriority w:val="99"/>
    <w:unhideWhenUsed/>
    <w:rsid w:val="00845037"/>
    <w:rPr>
      <w:vertAlign w:val="superscript"/>
    </w:rPr>
  </w:style>
  <w:style w:type="character" w:styleId="Hyperlink">
    <w:name w:val="Hyperlink"/>
    <w:basedOn w:val="DefaultParagraphFont"/>
    <w:uiPriority w:val="99"/>
    <w:unhideWhenUsed/>
    <w:rsid w:val="00845037"/>
    <w:rPr>
      <w:color w:val="0000FF" w:themeColor="hyperlink"/>
      <w:u w:val="single"/>
    </w:rPr>
  </w:style>
  <w:style w:type="paragraph" w:styleId="ListParagraph">
    <w:name w:val="List Paragraph"/>
    <w:basedOn w:val="Normal"/>
    <w:uiPriority w:val="34"/>
    <w:qFormat/>
    <w:rsid w:val="00826DD4"/>
    <w:pPr>
      <w:ind w:left="720"/>
      <w:contextualSpacing/>
    </w:pPr>
  </w:style>
  <w:style w:type="character" w:styleId="FollowedHyperlink">
    <w:name w:val="FollowedHyperlink"/>
    <w:basedOn w:val="DefaultParagraphFont"/>
    <w:uiPriority w:val="99"/>
    <w:semiHidden/>
    <w:unhideWhenUsed/>
    <w:rsid w:val="00D33F6D"/>
    <w:rPr>
      <w:color w:val="800080" w:themeColor="followedHyperlink"/>
      <w:u w:val="single"/>
    </w:rPr>
  </w:style>
  <w:style w:type="paragraph" w:styleId="BalloonText">
    <w:name w:val="Balloon Text"/>
    <w:basedOn w:val="Normal"/>
    <w:link w:val="BalloonTextChar"/>
    <w:uiPriority w:val="99"/>
    <w:semiHidden/>
    <w:unhideWhenUsed/>
    <w:rsid w:val="00E975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753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endnotes.xml.rels><?xml version="1.0" encoding="UTF-8" standalone="yes"?>
<Relationships xmlns="http://schemas.openxmlformats.org/package/2006/relationships"><Relationship Id="rId1" Type="http://schemas.openxmlformats.org/officeDocument/2006/relationships/hyperlink" Target="http://www.energystar.gov/ia/business/EPA_BUM_CH5_RetroComm.pdf?a3e6-31cd" TargetMode="External"/><Relationship Id="rId2" Type="http://schemas.openxmlformats.org/officeDocument/2006/relationships/hyperlink" Target="http://www1.eere.energy.gov/seeaction/pdfs/commercialbuildings_factsheet_retrocommissioning_stateandlocal.pdf" TargetMode="External"/><Relationship Id="rId3" Type="http://schemas.openxmlformats.org/officeDocument/2006/relationships/hyperlink" Target="http://www.michaelsenergy.com/PDFs/RCx_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607</Words>
  <Characters>3676</Characters>
  <Application>Microsoft Macintosh Word</Application>
  <DocSecurity>0</DocSecurity>
  <Lines>59</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Vogt</dc:creator>
  <cp:keywords/>
  <dc:description/>
  <cp:lastModifiedBy>Susan Vogt</cp:lastModifiedBy>
  <cp:revision>3</cp:revision>
  <cp:lastPrinted>2012-12-19T16:49:00Z</cp:lastPrinted>
  <dcterms:created xsi:type="dcterms:W3CDTF">2012-12-29T00:34:00Z</dcterms:created>
  <dcterms:modified xsi:type="dcterms:W3CDTF">2012-12-29T00:34:00Z</dcterms:modified>
  <cp:category/>
</cp:coreProperties>
</file>